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4A4C5B28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145B7C">
        <w:rPr>
          <w:rFonts w:ascii="Arial" w:hAnsi="Arial" w:cs="Arial"/>
          <w:sz w:val="24"/>
          <w:szCs w:val="24"/>
        </w:rPr>
        <w:t>4234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7080045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 xml:space="preserve">ORIDA, AMENDING RESOLUTION NO. </w:t>
      </w:r>
      <w:r w:rsidR="00F96ED2">
        <w:rPr>
          <w:rFonts w:ascii="Arial" w:hAnsi="Arial" w:cs="Arial"/>
          <w:sz w:val="24"/>
          <w:szCs w:val="24"/>
        </w:rPr>
        <w:t>41</w:t>
      </w:r>
      <w:r w:rsidR="0007238C">
        <w:rPr>
          <w:rFonts w:ascii="Arial" w:hAnsi="Arial" w:cs="Arial"/>
          <w:sz w:val="24"/>
          <w:szCs w:val="24"/>
        </w:rPr>
        <w:t>90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B11362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07238C">
        <w:rPr>
          <w:rFonts w:ascii="Arial" w:hAnsi="Arial" w:cs="Arial"/>
          <w:sz w:val="24"/>
          <w:szCs w:val="24"/>
        </w:rPr>
        <w:t>90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</w:t>
      </w:r>
      <w:r w:rsidR="0007238C">
        <w:rPr>
          <w:rFonts w:ascii="Arial" w:hAnsi="Arial" w:cs="Arial"/>
          <w:sz w:val="24"/>
          <w:szCs w:val="24"/>
        </w:rPr>
        <w:t xml:space="preserve">Babcock Street Community Redevelopment Agency’s </w:t>
      </w:r>
      <w:r w:rsidR="00F96ED2">
        <w:rPr>
          <w:rFonts w:ascii="Arial" w:hAnsi="Arial" w:cs="Arial"/>
          <w:sz w:val="24"/>
          <w:szCs w:val="24"/>
        </w:rPr>
        <w:t>2023</w:t>
      </w:r>
      <w:r w:rsidR="00F96ED2" w:rsidRPr="009B0E73">
        <w:rPr>
          <w:rFonts w:ascii="Arial" w:hAnsi="Arial" w:cs="Arial"/>
          <w:sz w:val="24"/>
          <w:szCs w:val="24"/>
        </w:rPr>
        <w:t>-20</w:t>
      </w:r>
      <w:r w:rsidR="00F96ED2">
        <w:rPr>
          <w:rFonts w:ascii="Arial" w:hAnsi="Arial" w:cs="Arial"/>
          <w:sz w:val="24"/>
          <w:szCs w:val="24"/>
        </w:rPr>
        <w:t>24</w:t>
      </w:r>
      <w:r w:rsidR="00F96ED2"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0BDDAA8E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</w:t>
      </w:r>
      <w:r w:rsidR="00F96ED2">
        <w:rPr>
          <w:rFonts w:ascii="Arial" w:hAnsi="Arial" w:cs="Arial"/>
          <w:sz w:val="24"/>
          <w:szCs w:val="24"/>
        </w:rPr>
        <w:t xml:space="preserve">That the </w:t>
      </w:r>
      <w:r w:rsidR="0007238C">
        <w:rPr>
          <w:rFonts w:ascii="Arial" w:hAnsi="Arial" w:cs="Arial"/>
          <w:sz w:val="24"/>
          <w:szCs w:val="24"/>
        </w:rPr>
        <w:t xml:space="preserve">Babcock Street Community Redevelopment Agency’s </w:t>
      </w:r>
      <w:r w:rsidR="00F96ED2">
        <w:rPr>
          <w:rFonts w:ascii="Arial" w:hAnsi="Arial" w:cs="Arial"/>
          <w:sz w:val="24"/>
          <w:szCs w:val="24"/>
        </w:rPr>
        <w:t>budget for the fiscal year commencing October 1, 2023 is hereby amended by the amounts identified in Exhibit 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6E51DB3B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55544E22" w14:textId="77777777" w:rsidR="00145B7C" w:rsidRDefault="00145B7C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0B8B379C" w14:textId="77777777" w:rsidR="00145B7C" w:rsidRDefault="00145B7C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</w:p>
    <w:p w14:paraId="35F4951D" w14:textId="77777777" w:rsidR="00145B7C" w:rsidRDefault="00145B7C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</w:p>
    <w:p w14:paraId="49B272B4" w14:textId="76E1227A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03093781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13A30BA9" w14:textId="710303EC" w:rsidR="00145B7C" w:rsidRDefault="00145B7C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AA8D04C" w14:textId="2BE7100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p w14:paraId="7B4BC484" w14:textId="77777777" w:rsidR="00145B7C" w:rsidRDefault="00145B7C" w:rsidP="00145B7C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Resolution No. 4234</w:t>
      </w:r>
    </w:p>
    <w:p w14:paraId="5A5EA0CD" w14:textId="77777777" w:rsidR="00145B7C" w:rsidRPr="0028400A" w:rsidRDefault="00145B7C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sectPr w:rsidR="00145B7C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7238C"/>
    <w:rsid w:val="0008421A"/>
    <w:rsid w:val="000A3B93"/>
    <w:rsid w:val="00145B7C"/>
    <w:rsid w:val="001619C3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E0BEE"/>
    <w:rsid w:val="00D059F9"/>
    <w:rsid w:val="00D66719"/>
    <w:rsid w:val="00F133B8"/>
    <w:rsid w:val="00F82758"/>
    <w:rsid w:val="00F954A5"/>
    <w:rsid w:val="00F9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2024-01-16T19:30:00Z</dcterms:created>
  <dcterms:modified xsi:type="dcterms:W3CDTF">2024-01-16T19:53:00Z</dcterms:modified>
</cp:coreProperties>
</file>